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96" w:rsidRDefault="00501696" w:rsidP="00501696">
      <w:r>
        <w:t>Identyfikator postępowania</w:t>
      </w:r>
    </w:p>
    <w:p w:rsidR="001867F6" w:rsidRDefault="00501696">
      <w:r>
        <w:t>38a3d05f-23eb-49ec-bd4a-3a0b4e06c9fd</w:t>
      </w:r>
    </w:p>
    <w:sectPr w:rsidR="001867F6" w:rsidSect="0053414B">
      <w:type w:val="continuous"/>
      <w:pgSz w:w="11900" w:h="16840"/>
      <w:pgMar w:top="840" w:right="1378" w:bottom="1218" w:left="131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1696"/>
    <w:rsid w:val="001867F6"/>
    <w:rsid w:val="00377DFB"/>
    <w:rsid w:val="00501696"/>
    <w:rsid w:val="0053414B"/>
    <w:rsid w:val="00E0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1</cp:revision>
  <dcterms:created xsi:type="dcterms:W3CDTF">2020-08-07T10:32:00Z</dcterms:created>
  <dcterms:modified xsi:type="dcterms:W3CDTF">2020-08-07T10:34:00Z</dcterms:modified>
</cp:coreProperties>
</file>